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53DE" w:rsidRPr="00D753DE" w:rsidRDefault="00D753DE" w:rsidP="001B7DA3">
      <w:pPr>
        <w:spacing w:after="120"/>
        <w:ind w:left="142" w:hanging="142"/>
        <w:jc w:val="center"/>
        <w:rPr>
          <w:rFonts w:eastAsia="Minion Pro" w:cstheme="minorHAnsi"/>
          <w:color w:val="181717"/>
          <w:sz w:val="24"/>
          <w:u w:val="single"/>
        </w:rPr>
      </w:pPr>
      <w:r w:rsidRPr="001B7DA3">
        <w:rPr>
          <w:rFonts w:eastAsia="Minion Pro" w:cstheme="minorHAnsi"/>
          <w:noProof/>
          <w:color w:val="181717"/>
          <w:sz w:val="21"/>
          <w:u w:val="single"/>
        </w:rPr>
        <mc:AlternateContent>
          <mc:Choice Requires="wps">
            <w:drawing>
              <wp:anchor distT="45720" distB="45720" distL="114300" distR="114300" simplePos="0" relativeHeight="251656192" behindDoc="0" locked="0" layoutInCell="1" allowOverlap="1">
                <wp:simplePos x="0" y="0"/>
                <wp:positionH relativeFrom="column">
                  <wp:posOffset>-160434</wp:posOffset>
                </wp:positionH>
                <wp:positionV relativeFrom="paragraph">
                  <wp:posOffset>364628</wp:posOffset>
                </wp:positionV>
                <wp:extent cx="2835910" cy="3193415"/>
                <wp:effectExtent l="0" t="0" r="2159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910" cy="3193415"/>
                        </a:xfrm>
                        <a:prstGeom prst="rect">
                          <a:avLst/>
                        </a:prstGeom>
                        <a:solidFill>
                          <a:srgbClr val="FFFFFF"/>
                        </a:solidFill>
                        <a:ln w="9525">
                          <a:solidFill>
                            <a:srgbClr val="000000"/>
                          </a:solidFill>
                          <a:miter lim="800000"/>
                          <a:headEnd/>
                          <a:tailEnd/>
                        </a:ln>
                      </wps:spPr>
                      <wps:txbx>
                        <w:txbxContent>
                          <w:p w:rsidR="00D753DE" w:rsidRPr="008C0B32" w:rsidRDefault="00D753DE" w:rsidP="00D753DE">
                            <w:pPr>
                              <w:spacing w:before="120" w:after="0"/>
                              <w:suppressOverlap/>
                              <w:rPr>
                                <w:rFonts w:eastAsia="Minion Pro" w:cstheme="minorHAnsi"/>
                                <w:color w:val="181717"/>
                                <w:sz w:val="28"/>
                              </w:rPr>
                            </w:pPr>
                            <w:r w:rsidRPr="008C0B32">
                              <w:rPr>
                                <w:rFonts w:eastAsia="Calibri" w:cstheme="minorHAnsi"/>
                                <w:b/>
                                <w:color w:val="181717"/>
                                <w:sz w:val="28"/>
                              </w:rPr>
                              <w:t>Key Concepts</w:t>
                            </w:r>
                          </w:p>
                          <w:p w:rsidR="00D753DE" w:rsidRPr="008C0B32" w:rsidRDefault="00D753DE" w:rsidP="00D753DE">
                            <w:pPr>
                              <w:numPr>
                                <w:ilvl w:val="0"/>
                                <w:numId w:val="1"/>
                              </w:numPr>
                              <w:spacing w:before="120" w:after="0" w:line="256" w:lineRule="auto"/>
                              <w:ind w:hanging="180"/>
                              <w:suppressOverlap/>
                              <w:rPr>
                                <w:rFonts w:eastAsia="Minion Pro" w:cstheme="minorHAnsi"/>
                                <w:color w:val="181717"/>
                                <w:sz w:val="28"/>
                              </w:rPr>
                            </w:pPr>
                            <w:r w:rsidRPr="008C0B32">
                              <w:rPr>
                                <w:rFonts w:eastAsia="Minion Pro" w:cstheme="minorHAnsi"/>
                                <w:color w:val="181717"/>
                                <w:sz w:val="28"/>
                              </w:rPr>
                              <w:t>All cells begin alike and differentiate into specialized cells.</w:t>
                            </w:r>
                          </w:p>
                          <w:p w:rsidR="00D753DE" w:rsidRPr="008C0B32" w:rsidRDefault="00D753DE" w:rsidP="00D753DE">
                            <w:pPr>
                              <w:numPr>
                                <w:ilvl w:val="0"/>
                                <w:numId w:val="1"/>
                              </w:numPr>
                              <w:spacing w:before="120" w:after="0" w:line="256" w:lineRule="auto"/>
                              <w:ind w:hanging="180"/>
                              <w:suppressOverlap/>
                              <w:rPr>
                                <w:rFonts w:eastAsia="Minion Pro" w:cstheme="minorHAnsi"/>
                                <w:color w:val="181717"/>
                                <w:sz w:val="28"/>
                              </w:rPr>
                            </w:pPr>
                            <w:r w:rsidRPr="008C0B32">
                              <w:rPr>
                                <w:rFonts w:eastAsia="Minion Pro" w:cstheme="minorHAnsi"/>
                                <w:color w:val="181717"/>
                                <w:sz w:val="28"/>
                              </w:rPr>
                              <w:t xml:space="preserve">Specialized cells have different structures that allow them to perform unique functions. </w:t>
                            </w:r>
                          </w:p>
                          <w:p w:rsidR="00D753DE" w:rsidRPr="008C0B32" w:rsidRDefault="00D753DE" w:rsidP="00D753DE">
                            <w:pPr>
                              <w:numPr>
                                <w:ilvl w:val="0"/>
                                <w:numId w:val="1"/>
                              </w:numPr>
                              <w:spacing w:before="120" w:after="0" w:line="256" w:lineRule="auto"/>
                              <w:ind w:hanging="180"/>
                              <w:suppressOverlap/>
                              <w:rPr>
                                <w:rFonts w:eastAsia="Minion Pro" w:cstheme="minorHAnsi"/>
                                <w:color w:val="181717"/>
                                <w:sz w:val="28"/>
                              </w:rPr>
                            </w:pPr>
                            <w:r w:rsidRPr="008C0B32">
                              <w:rPr>
                                <w:rFonts w:eastAsia="Minion Pro" w:cstheme="minorHAnsi"/>
                                <w:color w:val="181717"/>
                                <w:sz w:val="28"/>
                              </w:rPr>
                              <w:t>Groups of cells working together form tissues.</w:t>
                            </w:r>
                          </w:p>
                          <w:p w:rsidR="00D753DE" w:rsidRPr="008C0B32" w:rsidRDefault="00D753DE" w:rsidP="00D753DE">
                            <w:pPr>
                              <w:numPr>
                                <w:ilvl w:val="0"/>
                                <w:numId w:val="1"/>
                              </w:numPr>
                              <w:spacing w:before="120" w:line="250" w:lineRule="auto"/>
                              <w:ind w:hanging="180"/>
                              <w:suppressOverlap/>
                              <w:rPr>
                                <w:rFonts w:eastAsia="Minion Pro" w:cstheme="minorHAnsi"/>
                                <w:color w:val="181717"/>
                                <w:sz w:val="28"/>
                              </w:rPr>
                            </w:pPr>
                            <w:r w:rsidRPr="008C0B32">
                              <w:rPr>
                                <w:rFonts w:eastAsia="Minion Pro" w:cstheme="minorHAnsi"/>
                                <w:color w:val="181717"/>
                                <w:sz w:val="28"/>
                              </w:rPr>
                              <w:t>Groups of tissues working together form organs, which work together in systems.</w:t>
                            </w:r>
                          </w:p>
                          <w:p w:rsidR="00D753DE" w:rsidRDefault="00D753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65pt;margin-top:28.7pt;width:223.3pt;height:251.4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gTRJQIAAEcEAAAOAAAAZHJzL2Uyb0RvYy54bWysU9uO2yAQfa/Uf0C8N46dpJtYcVbbbFNV&#10;2l6k3X4AwThGBYYCib39+h2wN01vL1V5QAwzHGbOmVlf91qRk3BegqloPplSIgyHWppDRb887F4t&#10;KfGBmZopMKKij8LT683LF+vOlqKAFlQtHEEQ48vOVrQNwZZZ5nkrNPMTsMKgswGnWUDTHbLasQ7R&#10;tcqK6fR11oGrrQMuvMfb28FJNwm/aQQPn5rGi0BURTG3kHaX9n3cs82alQfHbCv5mAb7hyw0kwY/&#10;PUPdssDI0cnfoLTkDjw0YcJBZ9A0kotUA1aTT3+p5r5lVqRakBxvzzT5/wfLP54+OyLrihb5FSWG&#10;aRTpQfSBvIGeFJGfzvoSw+4tBoYer1HnVKu3d8C/emJg2zJzEDfOQdcKVmN+eXyZXTwdcHwE2Xcf&#10;oMZv2DFAAuobpyN5SAdBdNTp8axNTIXjZbGcLVY5ujj6ZvlqNs8X6Q9WPj+3zod3AjSJh4o6FD/B&#10;s9OdDzEdVj6HxN88KFnvpFLJcIf9VjlyYtgou7RG9J/ClCFdRVeLYjEw8FeIaVp/gtAyYMcrqSu6&#10;PAexMvL21tSpHwOTajhjysqMREbuBhZDv+9HYfZQPyKlDobOxknEQwvuOyUddnVF/bcjc4IS9d6g&#10;LKt8Po9jkIz54qpAw1169pceZjhCVTRQMhy3IY1OJMzADcrXyERs1HnIZMwVuzXxPU5WHIdLO0X9&#10;mP/NEwAAAP//AwBQSwMEFAAGAAgAAAAhAOOqdUbgAAAACgEAAA8AAABkcnMvZG93bnJldi54bWxM&#10;j8tOwzAQRfdI/IM1SGxQ6zRJ0xLiVAgJBDsoVdm68TSJ8CPYbhr+nmEFy7lzdOdMtZmMZiP60Dsr&#10;YDFPgKFtnOptK2D3/jhbAwtRWiW1syjgGwNs6suLSpbKne0bjtvYMiqxoZQCuhiHkvPQdGhkmLsB&#10;Le2OzhsZafQtV16eqdxoniZJwY3sLV3o5IAPHTaf25MRsM6fx4/wkr3um+Kob+PNanz68kJcX033&#10;d8AiTvEPhl99UoeanA7uZFVgWsAsXWaECliucmAE5OmCggMFRZIBryv+/4X6BwAA//8DAFBLAQIt&#10;ABQABgAIAAAAIQC2gziS/gAAAOEBAAATAAAAAAAAAAAAAAAAAAAAAABbQ29udGVudF9UeXBlc10u&#10;eG1sUEsBAi0AFAAGAAgAAAAhADj9If/WAAAAlAEAAAsAAAAAAAAAAAAAAAAALwEAAF9yZWxzLy5y&#10;ZWxzUEsBAi0AFAAGAAgAAAAhAL2+BNElAgAARwQAAA4AAAAAAAAAAAAAAAAALgIAAGRycy9lMm9E&#10;b2MueG1sUEsBAi0AFAAGAAgAAAAhAOOqdUbgAAAACgEAAA8AAAAAAAAAAAAAAAAAfwQAAGRycy9k&#10;b3ducmV2LnhtbFBLBQYAAAAABAAEAPMAAACMBQAAAAA=&#10;">
                <v:textbox>
                  <w:txbxContent>
                    <w:p w:rsidR="00D753DE" w:rsidRPr="008C0B32" w:rsidRDefault="00D753DE" w:rsidP="00D753DE">
                      <w:pPr>
                        <w:spacing w:before="120" w:after="0"/>
                        <w:suppressOverlap/>
                        <w:rPr>
                          <w:rFonts w:eastAsia="Minion Pro" w:cstheme="minorHAnsi"/>
                          <w:color w:val="181717"/>
                          <w:sz w:val="28"/>
                        </w:rPr>
                      </w:pPr>
                      <w:r w:rsidRPr="008C0B32">
                        <w:rPr>
                          <w:rFonts w:eastAsia="Calibri" w:cstheme="minorHAnsi"/>
                          <w:b/>
                          <w:color w:val="181717"/>
                          <w:sz w:val="28"/>
                        </w:rPr>
                        <w:t>Key Concepts</w:t>
                      </w:r>
                    </w:p>
                    <w:p w:rsidR="00D753DE" w:rsidRPr="008C0B32" w:rsidRDefault="00D753DE" w:rsidP="00D753DE">
                      <w:pPr>
                        <w:numPr>
                          <w:ilvl w:val="0"/>
                          <w:numId w:val="1"/>
                        </w:numPr>
                        <w:spacing w:before="120" w:after="0" w:line="256" w:lineRule="auto"/>
                        <w:ind w:hanging="180"/>
                        <w:suppressOverlap/>
                        <w:rPr>
                          <w:rFonts w:eastAsia="Minion Pro" w:cstheme="minorHAnsi"/>
                          <w:color w:val="181717"/>
                          <w:sz w:val="28"/>
                        </w:rPr>
                      </w:pPr>
                      <w:r w:rsidRPr="008C0B32">
                        <w:rPr>
                          <w:rFonts w:eastAsia="Minion Pro" w:cstheme="minorHAnsi"/>
                          <w:color w:val="181717"/>
                          <w:sz w:val="28"/>
                        </w:rPr>
                        <w:t>All cells begin alike and differentiate into specialized cells.</w:t>
                      </w:r>
                    </w:p>
                    <w:p w:rsidR="00D753DE" w:rsidRPr="008C0B32" w:rsidRDefault="00D753DE" w:rsidP="00D753DE">
                      <w:pPr>
                        <w:numPr>
                          <w:ilvl w:val="0"/>
                          <w:numId w:val="1"/>
                        </w:numPr>
                        <w:spacing w:before="120" w:after="0" w:line="256" w:lineRule="auto"/>
                        <w:ind w:hanging="180"/>
                        <w:suppressOverlap/>
                        <w:rPr>
                          <w:rFonts w:eastAsia="Minion Pro" w:cstheme="minorHAnsi"/>
                          <w:color w:val="181717"/>
                          <w:sz w:val="28"/>
                        </w:rPr>
                      </w:pPr>
                      <w:r w:rsidRPr="008C0B32">
                        <w:rPr>
                          <w:rFonts w:eastAsia="Minion Pro" w:cstheme="minorHAnsi"/>
                          <w:color w:val="181717"/>
                          <w:sz w:val="28"/>
                        </w:rPr>
                        <w:t xml:space="preserve">Specialized cells have different structures that allow them to perform unique functions. </w:t>
                      </w:r>
                    </w:p>
                    <w:p w:rsidR="00D753DE" w:rsidRPr="008C0B32" w:rsidRDefault="00D753DE" w:rsidP="00D753DE">
                      <w:pPr>
                        <w:numPr>
                          <w:ilvl w:val="0"/>
                          <w:numId w:val="1"/>
                        </w:numPr>
                        <w:spacing w:before="120" w:after="0" w:line="256" w:lineRule="auto"/>
                        <w:ind w:hanging="180"/>
                        <w:suppressOverlap/>
                        <w:rPr>
                          <w:rFonts w:eastAsia="Minion Pro" w:cstheme="minorHAnsi"/>
                          <w:color w:val="181717"/>
                          <w:sz w:val="28"/>
                        </w:rPr>
                      </w:pPr>
                      <w:r w:rsidRPr="008C0B32">
                        <w:rPr>
                          <w:rFonts w:eastAsia="Minion Pro" w:cstheme="minorHAnsi"/>
                          <w:color w:val="181717"/>
                          <w:sz w:val="28"/>
                        </w:rPr>
                        <w:t>Groups of cells working together form tissues.</w:t>
                      </w:r>
                    </w:p>
                    <w:p w:rsidR="00D753DE" w:rsidRPr="008C0B32" w:rsidRDefault="00D753DE" w:rsidP="00D753DE">
                      <w:pPr>
                        <w:numPr>
                          <w:ilvl w:val="0"/>
                          <w:numId w:val="1"/>
                        </w:numPr>
                        <w:spacing w:before="120" w:line="250" w:lineRule="auto"/>
                        <w:ind w:hanging="180"/>
                        <w:suppressOverlap/>
                        <w:rPr>
                          <w:rFonts w:eastAsia="Minion Pro" w:cstheme="minorHAnsi"/>
                          <w:color w:val="181717"/>
                          <w:sz w:val="28"/>
                        </w:rPr>
                      </w:pPr>
                      <w:r w:rsidRPr="008C0B32">
                        <w:rPr>
                          <w:rFonts w:eastAsia="Minion Pro" w:cstheme="minorHAnsi"/>
                          <w:color w:val="181717"/>
                          <w:sz w:val="28"/>
                        </w:rPr>
                        <w:t>Groups of tissues working together form organs, which work together in systems.</w:t>
                      </w:r>
                    </w:p>
                    <w:p w:rsidR="00D753DE" w:rsidRDefault="00D753DE"/>
                  </w:txbxContent>
                </v:textbox>
                <w10:wrap type="square"/>
              </v:shape>
            </w:pict>
          </mc:Fallback>
        </mc:AlternateContent>
      </w:r>
      <w:r w:rsidRPr="00D753DE">
        <w:rPr>
          <w:rFonts w:eastAsia="Calibri" w:cstheme="minorHAnsi"/>
          <w:color w:val="2B4983"/>
          <w:sz w:val="40"/>
          <w:u w:val="single"/>
        </w:rPr>
        <w:t>How do c</w:t>
      </w:r>
      <w:r w:rsidRPr="001B7DA3">
        <w:rPr>
          <w:rFonts w:eastAsia="Calibri" w:cstheme="minorHAnsi"/>
          <w:color w:val="2B4983"/>
          <w:sz w:val="40"/>
          <w:u w:val="single"/>
        </w:rPr>
        <w:t xml:space="preserve">ells work together in the human </w:t>
      </w:r>
      <w:r w:rsidRPr="00D753DE">
        <w:rPr>
          <w:rFonts w:eastAsia="Calibri" w:cstheme="minorHAnsi"/>
          <w:color w:val="2B4983"/>
          <w:sz w:val="40"/>
          <w:u w:val="single"/>
        </w:rPr>
        <w:t>body?</w:t>
      </w:r>
    </w:p>
    <w:p w:rsidR="00D753DE" w:rsidRPr="008C0B32" w:rsidRDefault="00D753DE" w:rsidP="008C0B32">
      <w:pPr>
        <w:spacing w:after="3" w:line="250" w:lineRule="auto"/>
        <w:ind w:left="-142" w:right="-1"/>
        <w:rPr>
          <w:rFonts w:eastAsia="Minion Pro" w:cstheme="minorHAnsi"/>
          <w:color w:val="181717"/>
          <w:sz w:val="28"/>
        </w:rPr>
      </w:pPr>
      <w:r w:rsidRPr="008C0B32">
        <w:rPr>
          <w:rFonts w:eastAsia="Minion Pro" w:cstheme="minorHAnsi"/>
          <w:color w:val="181717"/>
          <w:sz w:val="28"/>
        </w:rPr>
        <w:t xml:space="preserve">Life comes in an enormous range of sizes. It can be as small as a bacterium, which is invisible to the unaided eye. </w:t>
      </w:r>
      <w:proofErr w:type="gramStart"/>
      <w:r w:rsidRPr="008C0B32">
        <w:rPr>
          <w:rFonts w:eastAsia="Minion Pro" w:cstheme="minorHAnsi"/>
          <w:color w:val="181717"/>
          <w:sz w:val="28"/>
        </w:rPr>
        <w:t>Or</w:t>
      </w:r>
      <w:proofErr w:type="gramEnd"/>
      <w:r w:rsidRPr="008C0B32">
        <w:rPr>
          <w:rFonts w:eastAsia="Minion Pro" w:cstheme="minorHAnsi"/>
          <w:color w:val="181717"/>
          <w:sz w:val="28"/>
        </w:rPr>
        <w:t xml:space="preserve"> it can be large enough to fit half a dozen humans in its jaws alone, such as the school-bus-sized, prehistoric </w:t>
      </w:r>
      <w:proofErr w:type="spellStart"/>
      <w:r w:rsidRPr="008C0B32">
        <w:rPr>
          <w:rFonts w:eastAsia="Minion Pro" w:cstheme="minorHAnsi"/>
          <w:color w:val="181717"/>
          <w:sz w:val="28"/>
        </w:rPr>
        <w:t>Megalodon</w:t>
      </w:r>
      <w:proofErr w:type="spellEnd"/>
      <w:r w:rsidRPr="008C0B32">
        <w:rPr>
          <w:rFonts w:eastAsia="Minion Pro" w:cstheme="minorHAnsi"/>
          <w:color w:val="181717"/>
          <w:sz w:val="28"/>
        </w:rPr>
        <w:t xml:space="preserve"> shark. Scientists can only observe </w:t>
      </w:r>
      <w:proofErr w:type="spellStart"/>
      <w:r w:rsidRPr="008C0B32">
        <w:rPr>
          <w:rFonts w:eastAsia="Minion Pro" w:cstheme="minorHAnsi"/>
          <w:color w:val="181717"/>
          <w:sz w:val="28"/>
        </w:rPr>
        <w:t>Megalodon</w:t>
      </w:r>
      <w:proofErr w:type="spellEnd"/>
      <w:r w:rsidRPr="008C0B32">
        <w:rPr>
          <w:rFonts w:eastAsia="Minion Pro" w:cstheme="minorHAnsi"/>
          <w:color w:val="181717"/>
          <w:sz w:val="28"/>
        </w:rPr>
        <w:t xml:space="preserve"> through the fossils it left behind. Due to its huge size, however, it was made up of hundreds of trillions of cells. </w:t>
      </w:r>
    </w:p>
    <w:p w:rsidR="00101401" w:rsidRPr="008C0B32" w:rsidRDefault="00101401" w:rsidP="00D753DE">
      <w:pPr>
        <w:spacing w:after="3" w:line="250" w:lineRule="auto"/>
        <w:ind w:left="-142" w:right="12"/>
        <w:rPr>
          <w:rFonts w:eastAsia="Minion Pro" w:cstheme="minorHAnsi"/>
          <w:color w:val="181717"/>
          <w:sz w:val="28"/>
        </w:rPr>
      </w:pPr>
    </w:p>
    <w:p w:rsidR="00D753DE" w:rsidRPr="008C0B32" w:rsidRDefault="00D753DE" w:rsidP="00D753DE">
      <w:pPr>
        <w:spacing w:after="3" w:line="250" w:lineRule="auto"/>
        <w:ind w:left="-142" w:right="12"/>
        <w:rPr>
          <w:rFonts w:eastAsia="Minion Pro" w:cstheme="minorHAnsi"/>
          <w:color w:val="181717"/>
          <w:sz w:val="28"/>
        </w:rPr>
      </w:pPr>
      <w:r w:rsidRPr="008C0B32">
        <w:rPr>
          <w:rFonts w:eastAsia="Minion Pro" w:cstheme="minorHAnsi"/>
          <w:color w:val="181717"/>
          <w:sz w:val="28"/>
        </w:rPr>
        <w:t xml:space="preserve">A single-celled organism relies on the organelles within its one cell to carry out its life functions. A multi-celled organism requires a greater degree of organization to survive. Most of the cells in a multi-celled organism have different structures and abilities that help them carry out specific functions. </w:t>
      </w:r>
      <w:proofErr w:type="gramStart"/>
      <w:r w:rsidRPr="008C0B32">
        <w:rPr>
          <w:rFonts w:eastAsia="Minion Pro" w:cstheme="minorHAnsi"/>
          <w:color w:val="181717"/>
          <w:sz w:val="28"/>
        </w:rPr>
        <w:t>But</w:t>
      </w:r>
      <w:proofErr w:type="gramEnd"/>
      <w:r w:rsidRPr="008C0B32">
        <w:rPr>
          <w:rFonts w:eastAsia="Minion Pro" w:cstheme="minorHAnsi"/>
          <w:color w:val="181717"/>
          <w:sz w:val="28"/>
        </w:rPr>
        <w:t xml:space="preserve"> even these specialized cells are limited in what they can do on their own. As a result, the survival of a multi-celled organism relies on teamwork. Working together, specialized cells carry out life functions, such as digestion, breathing, and circulation. Such organization is key to developing complex life forms such as </w:t>
      </w:r>
      <w:proofErr w:type="spellStart"/>
      <w:r w:rsidRPr="008C0B32">
        <w:rPr>
          <w:rFonts w:eastAsia="Minion Pro" w:cstheme="minorHAnsi"/>
          <w:color w:val="181717"/>
          <w:sz w:val="28"/>
        </w:rPr>
        <w:t>Megalodon</w:t>
      </w:r>
      <w:proofErr w:type="spellEnd"/>
      <w:r w:rsidRPr="008C0B32">
        <w:rPr>
          <w:rFonts w:eastAsia="Minion Pro" w:cstheme="minorHAnsi"/>
          <w:color w:val="181717"/>
          <w:sz w:val="28"/>
        </w:rPr>
        <w:t xml:space="preserve"> and you.</w:t>
      </w:r>
    </w:p>
    <w:p w:rsidR="00D753DE" w:rsidRPr="008C0B32" w:rsidRDefault="00D753DE" w:rsidP="00D753DE">
      <w:pPr>
        <w:spacing w:after="3" w:line="250" w:lineRule="auto"/>
        <w:ind w:left="-142" w:right="12"/>
        <w:rPr>
          <w:rFonts w:eastAsia="Minion Pro" w:cstheme="minorHAnsi"/>
          <w:color w:val="181717"/>
          <w:sz w:val="28"/>
        </w:rPr>
      </w:pPr>
    </w:p>
    <w:p w:rsidR="00D753DE" w:rsidRDefault="00D753DE" w:rsidP="00D753DE">
      <w:pPr>
        <w:spacing w:after="3" w:line="250" w:lineRule="auto"/>
        <w:ind w:left="-142" w:right="12"/>
        <w:rPr>
          <w:rFonts w:eastAsia="Minion Pro" w:cstheme="minorHAnsi"/>
          <w:color w:val="181717"/>
          <w:sz w:val="24"/>
        </w:rPr>
      </w:pPr>
      <w:r w:rsidRPr="008C0B32">
        <w:rPr>
          <w:rFonts w:eastAsia="Minion Pro" w:cstheme="minorHAnsi"/>
          <w:b/>
          <w:color w:val="181717"/>
          <w:sz w:val="28"/>
          <w:shd w:val="clear" w:color="auto" w:fill="EEF2C9"/>
        </w:rPr>
        <w:t>Cell specialization</w:t>
      </w:r>
      <w:r w:rsidRPr="008C0B32">
        <w:rPr>
          <w:rFonts w:eastAsia="Minion Pro" w:cstheme="minorHAnsi"/>
          <w:color w:val="181717"/>
          <w:sz w:val="28"/>
        </w:rPr>
        <w:t xml:space="preserve"> refers to the fact that different types of cells have different structures and abilities to perform their functions efficiently. All cells start their lives as identical cells called stem cells. Each stem cell has the potential to become a specialized cell, such as a muscle cell or nerve cell, as it matures. During this process, the cell becomes altered to suit its specific functions. The series of events through which stem cells develop into specialized cells is called </w:t>
      </w:r>
      <w:r w:rsidRPr="008C0B32">
        <w:rPr>
          <w:rFonts w:eastAsia="Minion Pro" w:cstheme="minorHAnsi"/>
          <w:b/>
          <w:color w:val="181717"/>
          <w:sz w:val="28"/>
          <w:shd w:val="clear" w:color="auto" w:fill="EEF2C9"/>
        </w:rPr>
        <w:t>cell differentiation</w:t>
      </w:r>
      <w:r w:rsidRPr="008C0B32">
        <w:rPr>
          <w:rFonts w:eastAsia="Minion Pro" w:cstheme="minorHAnsi"/>
          <w:color w:val="181717"/>
          <w:sz w:val="28"/>
        </w:rPr>
        <w:t xml:space="preserve">. </w:t>
      </w:r>
    </w:p>
    <w:p w:rsidR="001B7DA3" w:rsidRDefault="001B7DA3" w:rsidP="00D753DE">
      <w:pPr>
        <w:spacing w:after="3" w:line="250" w:lineRule="auto"/>
        <w:ind w:left="-142" w:right="12"/>
        <w:rPr>
          <w:rFonts w:eastAsia="Minion Pro" w:cstheme="minorHAnsi"/>
          <w:color w:val="181717"/>
          <w:sz w:val="24"/>
        </w:rPr>
      </w:pPr>
    </w:p>
    <w:p w:rsidR="001B7DA3" w:rsidRPr="008C0B32" w:rsidRDefault="008C0B32" w:rsidP="00D753DE">
      <w:pPr>
        <w:spacing w:after="3" w:line="250" w:lineRule="auto"/>
        <w:ind w:left="-142" w:right="12"/>
        <w:rPr>
          <w:rFonts w:eastAsia="Minion Pro" w:cstheme="minorHAnsi"/>
          <w:color w:val="2F5496" w:themeColor="accent5" w:themeShade="BF"/>
          <w:sz w:val="28"/>
        </w:rPr>
      </w:pPr>
      <w:r>
        <w:rPr>
          <w:noProof/>
        </w:rPr>
        <w:drawing>
          <wp:anchor distT="0" distB="0" distL="114300" distR="114300" simplePos="0" relativeHeight="251662336" behindDoc="0" locked="0" layoutInCell="1" allowOverlap="1">
            <wp:simplePos x="0" y="0"/>
            <wp:positionH relativeFrom="column">
              <wp:posOffset>177828</wp:posOffset>
            </wp:positionH>
            <wp:positionV relativeFrom="paragraph">
              <wp:posOffset>277302</wp:posOffset>
            </wp:positionV>
            <wp:extent cx="5974004" cy="2458278"/>
            <wp:effectExtent l="0" t="0" r="8255" b="0"/>
            <wp:wrapSquare wrapText="bothSides"/>
            <wp:docPr id="12388" name="Picture 12388"/>
            <wp:cNvGraphicFramePr/>
            <a:graphic xmlns:a="http://schemas.openxmlformats.org/drawingml/2006/main">
              <a:graphicData uri="http://schemas.openxmlformats.org/drawingml/2006/picture">
                <pic:pic xmlns:pic="http://schemas.openxmlformats.org/drawingml/2006/picture">
                  <pic:nvPicPr>
                    <pic:cNvPr id="12388" name="Picture 12388"/>
                    <pic:cNvPicPr/>
                  </pic:nvPicPr>
                  <pic:blipFill>
                    <a:blip r:embed="rId5" cstate="email">
                      <a:extLst>
                        <a:ext uri="{28A0092B-C50C-407E-A947-70E740481C1C}">
                          <a14:useLocalDpi xmlns:a14="http://schemas.microsoft.com/office/drawing/2010/main" val="0"/>
                        </a:ext>
                      </a:extLst>
                    </a:blip>
                    <a:stretch>
                      <a:fillRect/>
                    </a:stretch>
                  </pic:blipFill>
                  <pic:spPr>
                    <a:xfrm>
                      <a:off x="0" y="0"/>
                      <a:ext cx="5974004" cy="2458278"/>
                    </a:xfrm>
                    <a:prstGeom prst="rect">
                      <a:avLst/>
                    </a:prstGeom>
                  </pic:spPr>
                </pic:pic>
              </a:graphicData>
            </a:graphic>
            <wp14:sizeRelH relativeFrom="page">
              <wp14:pctWidth>0</wp14:pctWidth>
            </wp14:sizeRelH>
            <wp14:sizeRelV relativeFrom="page">
              <wp14:pctHeight>0</wp14:pctHeight>
            </wp14:sizeRelV>
          </wp:anchor>
        </w:drawing>
      </w:r>
      <w:r w:rsidR="001B7DA3" w:rsidRPr="008C0B32">
        <w:rPr>
          <w:rFonts w:eastAsia="Minion Pro" w:cstheme="minorHAnsi"/>
          <w:color w:val="2F5496" w:themeColor="accent5" w:themeShade="BF"/>
          <w:sz w:val="28"/>
        </w:rPr>
        <w:t>Specialized cells have different structures that allow them to perform unique functions</w:t>
      </w:r>
    </w:p>
    <w:p w:rsidR="006A3146" w:rsidRPr="001B7DA3" w:rsidRDefault="006A3146" w:rsidP="006A3146">
      <w:pPr>
        <w:spacing w:before="120" w:after="0" w:line="262" w:lineRule="auto"/>
        <w:ind w:left="-142" w:right="-17"/>
        <w:rPr>
          <w:rFonts w:cstheme="minorHAnsi"/>
          <w:color w:val="2F5496" w:themeColor="accent5" w:themeShade="BF"/>
          <w:sz w:val="32"/>
          <w:szCs w:val="42"/>
        </w:rPr>
      </w:pPr>
      <w:r w:rsidRPr="001B7DA3">
        <w:rPr>
          <w:rFonts w:cstheme="minorHAnsi"/>
          <w:color w:val="2F5496" w:themeColor="accent5" w:themeShade="BF"/>
          <w:sz w:val="32"/>
          <w:szCs w:val="42"/>
        </w:rPr>
        <w:lastRenderedPageBreak/>
        <w:t>Groups of cells working together form tissues</w:t>
      </w:r>
    </w:p>
    <w:p w:rsidR="006A3146" w:rsidRPr="008C0B32" w:rsidRDefault="006A3146" w:rsidP="006A3146">
      <w:pPr>
        <w:spacing w:before="120" w:after="0" w:line="262" w:lineRule="auto"/>
        <w:ind w:left="-142" w:right="-17"/>
        <w:rPr>
          <w:rFonts w:cstheme="minorHAnsi"/>
          <w:sz w:val="28"/>
          <w:szCs w:val="24"/>
        </w:rPr>
      </w:pPr>
      <w:r w:rsidRPr="008C0B32">
        <w:rPr>
          <w:rFonts w:cstheme="minorHAnsi"/>
          <w:b/>
          <w:sz w:val="28"/>
          <w:szCs w:val="24"/>
        </w:rPr>
        <w:t>C</w:t>
      </w:r>
      <w:r w:rsidRPr="008C0B32">
        <w:rPr>
          <w:rFonts w:cstheme="minorHAnsi"/>
          <w:sz w:val="28"/>
          <w:szCs w:val="24"/>
        </w:rPr>
        <w:t xml:space="preserve">ells are the basic unit of life. </w:t>
      </w:r>
      <w:proofErr w:type="gramStart"/>
      <w:r w:rsidRPr="008C0B32">
        <w:rPr>
          <w:rFonts w:cstheme="minorHAnsi"/>
          <w:sz w:val="28"/>
          <w:szCs w:val="24"/>
        </w:rPr>
        <w:t>But</w:t>
      </w:r>
      <w:proofErr w:type="gramEnd"/>
      <w:r w:rsidRPr="008C0B32">
        <w:rPr>
          <w:rFonts w:cstheme="minorHAnsi"/>
          <w:sz w:val="28"/>
          <w:szCs w:val="24"/>
        </w:rPr>
        <w:t xml:space="preserve"> even specialized cells can only accomplish so much on their own. This is where teamwork becomes important, as you discovered in the topic opener. When specialized cells work together to perform a specific function, they are known as a </w:t>
      </w:r>
      <w:r w:rsidRPr="008C0B32">
        <w:rPr>
          <w:rFonts w:cstheme="minorHAnsi"/>
          <w:b/>
          <w:sz w:val="28"/>
          <w:szCs w:val="24"/>
        </w:rPr>
        <w:t>tissue</w:t>
      </w:r>
      <w:r w:rsidRPr="008C0B32">
        <w:rPr>
          <w:rFonts w:cstheme="minorHAnsi"/>
          <w:sz w:val="28"/>
          <w:szCs w:val="24"/>
        </w:rPr>
        <w:t>. There are four basic types of tissues: muscle, epithelial, connective, and nervous tissue. Many different tissues may be classified into these four groups.</w:t>
      </w:r>
    </w:p>
    <w:p w:rsidR="00DE78A1" w:rsidRDefault="00DE78A1" w:rsidP="00DE78A1">
      <w:pPr>
        <w:autoSpaceDE w:val="0"/>
        <w:autoSpaceDN w:val="0"/>
        <w:adjustRightInd w:val="0"/>
        <w:spacing w:after="0" w:line="240" w:lineRule="auto"/>
        <w:rPr>
          <w:rFonts w:ascii="Eurostile-Demi" w:hAnsi="Eurostile-Demi" w:cs="Eurostile-Demi"/>
          <w:b/>
          <w:bCs/>
          <w:color w:val="0033E6"/>
          <w:sz w:val="42"/>
          <w:szCs w:val="42"/>
        </w:rPr>
      </w:pPr>
    </w:p>
    <w:p w:rsidR="00DE78A1" w:rsidRPr="001B7DA3" w:rsidRDefault="00DE78A1" w:rsidP="00DE78A1">
      <w:pPr>
        <w:autoSpaceDE w:val="0"/>
        <w:autoSpaceDN w:val="0"/>
        <w:adjustRightInd w:val="0"/>
        <w:spacing w:after="0" w:line="240" w:lineRule="auto"/>
        <w:ind w:left="-142"/>
        <w:rPr>
          <w:rFonts w:cstheme="minorHAnsi"/>
          <w:color w:val="2F5496" w:themeColor="accent5" w:themeShade="BF"/>
          <w:sz w:val="20"/>
          <w:szCs w:val="24"/>
        </w:rPr>
      </w:pPr>
      <w:r w:rsidRPr="001B7DA3">
        <w:rPr>
          <w:rFonts w:cstheme="minorHAnsi"/>
          <w:bCs/>
          <w:color w:val="2F5496" w:themeColor="accent5" w:themeShade="BF"/>
          <w:sz w:val="32"/>
          <w:szCs w:val="42"/>
        </w:rPr>
        <w:t>Groups of tissues working together form organs, which work together in systems.</w:t>
      </w:r>
    </w:p>
    <w:p w:rsidR="006A3146" w:rsidRPr="00DE78A1" w:rsidRDefault="00DE78A1" w:rsidP="00DE78A1">
      <w:pPr>
        <w:autoSpaceDE w:val="0"/>
        <w:autoSpaceDN w:val="0"/>
        <w:adjustRightInd w:val="0"/>
        <w:spacing w:before="120" w:after="0" w:line="262" w:lineRule="auto"/>
        <w:ind w:left="-142"/>
        <w:rPr>
          <w:rFonts w:cstheme="minorHAnsi"/>
          <w:sz w:val="24"/>
          <w:szCs w:val="24"/>
        </w:rPr>
      </w:pPr>
      <w:r w:rsidRPr="008C0B32">
        <w:rPr>
          <w:rFonts w:cstheme="minorHAnsi"/>
          <w:bCs/>
          <w:color w:val="4D4D4D"/>
          <w:sz w:val="28"/>
          <w:szCs w:val="24"/>
        </w:rPr>
        <w:t>D</w:t>
      </w:r>
      <w:r w:rsidRPr="008C0B32">
        <w:rPr>
          <w:rFonts w:cstheme="minorHAnsi"/>
          <w:color w:val="000000"/>
          <w:sz w:val="28"/>
          <w:szCs w:val="24"/>
        </w:rPr>
        <w:t xml:space="preserve">ifferent tissues perform unique, individual functions. However, like specialized cells, they can only do so much on their own. Tissues working together overcome this limitation to form organs. An </w:t>
      </w:r>
      <w:r w:rsidRPr="008C0B32">
        <w:rPr>
          <w:rFonts w:cstheme="minorHAnsi"/>
          <w:bCs/>
          <w:color w:val="000000"/>
          <w:sz w:val="28"/>
          <w:szCs w:val="24"/>
        </w:rPr>
        <w:t xml:space="preserve">organ </w:t>
      </w:r>
      <w:r w:rsidRPr="008C0B32">
        <w:rPr>
          <w:rFonts w:cstheme="minorHAnsi"/>
          <w:color w:val="000000"/>
          <w:sz w:val="28"/>
          <w:szCs w:val="24"/>
        </w:rPr>
        <w:t xml:space="preserve">is made up of different tissues working together to perform a specific task. An organ contains at least two different types of tissues. For example, your heart is an organ. Within your heart, muscle tissue contracts and relaxes to pump blood through valves made of connective tissue. </w:t>
      </w:r>
      <w:proofErr w:type="spellStart"/>
      <w:r w:rsidRPr="008C0B32">
        <w:rPr>
          <w:rFonts w:cstheme="minorHAnsi"/>
          <w:color w:val="000000"/>
          <w:sz w:val="28"/>
          <w:szCs w:val="24"/>
        </w:rPr>
        <w:t>Th</w:t>
      </w:r>
      <w:proofErr w:type="spellEnd"/>
      <w:r w:rsidRPr="008C0B32">
        <w:rPr>
          <w:rFonts w:cstheme="minorHAnsi"/>
          <w:color w:val="000000"/>
          <w:sz w:val="28"/>
          <w:szCs w:val="24"/>
        </w:rPr>
        <w:t xml:space="preserve"> e heart also contains nerve tissue and a protective layer of epithelial tissue. </w:t>
      </w:r>
      <w:r w:rsidRPr="008C0B32">
        <w:rPr>
          <w:rFonts w:cstheme="minorHAnsi"/>
          <w:bCs/>
          <w:color w:val="00B3FF"/>
          <w:sz w:val="28"/>
          <w:szCs w:val="24"/>
        </w:rPr>
        <w:t xml:space="preserve">Figure 1.16 </w:t>
      </w:r>
      <w:r w:rsidRPr="008C0B32">
        <w:rPr>
          <w:rFonts w:cstheme="minorHAnsi"/>
          <w:color w:val="000000"/>
          <w:sz w:val="28"/>
          <w:szCs w:val="24"/>
        </w:rPr>
        <w:t xml:space="preserve">shows some of the other </w:t>
      </w:r>
      <w:r w:rsidRPr="00DE78A1">
        <w:rPr>
          <w:rFonts w:cstheme="minorHAnsi"/>
          <w:color w:val="000000"/>
          <w:sz w:val="24"/>
          <w:szCs w:val="24"/>
        </w:rPr>
        <w:t>organs found in your body along with their functions.</w:t>
      </w:r>
    </w:p>
    <w:p w:rsidR="006A3146" w:rsidRPr="00DE78A1" w:rsidRDefault="006A3146" w:rsidP="00DE78A1">
      <w:pPr>
        <w:spacing w:before="120" w:after="0" w:line="262" w:lineRule="auto"/>
        <w:ind w:left="-142" w:right="-17"/>
        <w:rPr>
          <w:rFonts w:cstheme="minorHAnsi"/>
          <w:sz w:val="24"/>
          <w:szCs w:val="24"/>
        </w:rPr>
      </w:pPr>
    </w:p>
    <w:p w:rsidR="006A3146" w:rsidRDefault="00DE78A1" w:rsidP="001B7DA3">
      <w:pPr>
        <w:spacing w:before="120" w:after="0" w:line="262" w:lineRule="auto"/>
        <w:ind w:left="-142" w:right="-17"/>
        <w:jc w:val="center"/>
        <w:rPr>
          <w:rFonts w:cstheme="minorHAnsi"/>
          <w:sz w:val="24"/>
          <w:szCs w:val="24"/>
        </w:rPr>
      </w:pPr>
      <w:r>
        <w:rPr>
          <w:noProof/>
        </w:rPr>
        <w:drawing>
          <wp:inline distT="0" distB="0" distL="0" distR="0" wp14:anchorId="17C766A3" wp14:editId="2A5BA7EE">
            <wp:extent cx="4988483" cy="4903304"/>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email">
                      <a:extLst>
                        <a:ext uri="{28A0092B-C50C-407E-A947-70E740481C1C}">
                          <a14:useLocalDpi xmlns:a14="http://schemas.microsoft.com/office/drawing/2010/main"/>
                        </a:ext>
                      </a:extLst>
                    </a:blip>
                    <a:stretch>
                      <a:fillRect/>
                    </a:stretch>
                  </pic:blipFill>
                  <pic:spPr>
                    <a:xfrm>
                      <a:off x="0" y="0"/>
                      <a:ext cx="5012212" cy="4926627"/>
                    </a:xfrm>
                    <a:prstGeom prst="rect">
                      <a:avLst/>
                    </a:prstGeom>
                  </pic:spPr>
                </pic:pic>
              </a:graphicData>
            </a:graphic>
          </wp:inline>
        </w:drawing>
      </w:r>
    </w:p>
    <w:p w:rsidR="001B7DA3" w:rsidRPr="001B7DA3" w:rsidRDefault="001B7DA3" w:rsidP="001B7DA3">
      <w:pPr>
        <w:autoSpaceDE w:val="0"/>
        <w:autoSpaceDN w:val="0"/>
        <w:adjustRightInd w:val="0"/>
        <w:spacing w:after="0" w:line="240" w:lineRule="auto"/>
        <w:rPr>
          <w:rFonts w:cstheme="minorHAnsi"/>
          <w:b/>
          <w:bCs/>
          <w:color w:val="2F5496" w:themeColor="accent5" w:themeShade="BF"/>
          <w:sz w:val="32"/>
          <w:szCs w:val="30"/>
        </w:rPr>
      </w:pPr>
      <w:r w:rsidRPr="001B7DA3">
        <w:rPr>
          <w:rFonts w:cstheme="minorHAnsi"/>
          <w:b/>
          <w:bCs/>
          <w:color w:val="2F5496" w:themeColor="accent5" w:themeShade="BF"/>
          <w:sz w:val="32"/>
          <w:szCs w:val="30"/>
        </w:rPr>
        <w:t>Organs Working Together Form Systems</w:t>
      </w:r>
    </w:p>
    <w:p w:rsidR="00DE78A1" w:rsidRPr="008C0B32" w:rsidRDefault="00716439" w:rsidP="001B7DA3">
      <w:pPr>
        <w:autoSpaceDE w:val="0"/>
        <w:autoSpaceDN w:val="0"/>
        <w:adjustRightInd w:val="0"/>
        <w:spacing w:after="0" w:line="240" w:lineRule="auto"/>
        <w:rPr>
          <w:rFonts w:cstheme="minorHAnsi"/>
          <w:color w:val="000000" w:themeColor="text1"/>
          <w:sz w:val="28"/>
          <w:szCs w:val="24"/>
        </w:rPr>
      </w:pPr>
      <w:r>
        <w:rPr>
          <w:rFonts w:cstheme="minorHAnsi"/>
          <w:noProof/>
          <w:color w:val="000000" w:themeColor="text1"/>
          <w:sz w:val="28"/>
          <w:szCs w:val="24"/>
        </w:rPr>
        <w:drawing>
          <wp:anchor distT="0" distB="0" distL="114300" distR="114300" simplePos="0" relativeHeight="251661312" behindDoc="0" locked="0" layoutInCell="1" allowOverlap="1">
            <wp:simplePos x="0" y="0"/>
            <wp:positionH relativeFrom="column">
              <wp:posOffset>-317154</wp:posOffset>
            </wp:positionH>
            <wp:positionV relativeFrom="paragraph">
              <wp:posOffset>4642580</wp:posOffset>
            </wp:positionV>
            <wp:extent cx="6862445" cy="316865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 cstate="email">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6862445" cy="316865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color w:val="000000" w:themeColor="text1"/>
          <w:sz w:val="28"/>
          <w:szCs w:val="24"/>
        </w:rPr>
        <w:drawing>
          <wp:anchor distT="0" distB="0" distL="114300" distR="114300" simplePos="0" relativeHeight="251661823" behindDoc="0" locked="0" layoutInCell="1" allowOverlap="1">
            <wp:simplePos x="0" y="0"/>
            <wp:positionH relativeFrom="column">
              <wp:posOffset>-314922</wp:posOffset>
            </wp:positionH>
            <wp:positionV relativeFrom="paragraph">
              <wp:posOffset>948690</wp:posOffset>
            </wp:positionV>
            <wp:extent cx="6965950" cy="3756660"/>
            <wp:effectExtent l="0" t="0" r="635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cstate="email">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6965950" cy="3756660"/>
                    </a:xfrm>
                    <a:prstGeom prst="rect">
                      <a:avLst/>
                    </a:prstGeom>
                  </pic:spPr>
                </pic:pic>
              </a:graphicData>
            </a:graphic>
            <wp14:sizeRelH relativeFrom="margin">
              <wp14:pctWidth>0</wp14:pctWidth>
            </wp14:sizeRelH>
            <wp14:sizeRelV relativeFrom="margin">
              <wp14:pctHeight>0</wp14:pctHeight>
            </wp14:sizeRelV>
          </wp:anchor>
        </w:drawing>
      </w:r>
      <w:r w:rsidR="001B7DA3" w:rsidRPr="008C0B32">
        <w:rPr>
          <w:rFonts w:cstheme="minorHAnsi"/>
          <w:color w:val="000000" w:themeColor="text1"/>
          <w:sz w:val="28"/>
          <w:szCs w:val="24"/>
        </w:rPr>
        <w:t xml:space="preserve">Just as tissues working together form organs, organs working together form </w:t>
      </w:r>
      <w:r w:rsidR="001B7DA3" w:rsidRPr="008C0B32">
        <w:rPr>
          <w:rFonts w:cstheme="minorHAnsi"/>
          <w:b/>
          <w:bCs/>
          <w:color w:val="000000" w:themeColor="text1"/>
          <w:sz w:val="28"/>
          <w:szCs w:val="24"/>
        </w:rPr>
        <w:t>organ systems</w:t>
      </w:r>
      <w:r w:rsidR="001B7DA3" w:rsidRPr="008C0B32">
        <w:rPr>
          <w:rFonts w:cstheme="minorHAnsi"/>
          <w:color w:val="000000" w:themeColor="text1"/>
          <w:sz w:val="28"/>
          <w:szCs w:val="24"/>
        </w:rPr>
        <w:t xml:space="preserve">. </w:t>
      </w:r>
      <w:proofErr w:type="spellStart"/>
      <w:r w:rsidR="001B7DA3" w:rsidRPr="008C0B32">
        <w:rPr>
          <w:rFonts w:cstheme="minorHAnsi"/>
          <w:color w:val="000000" w:themeColor="text1"/>
          <w:sz w:val="28"/>
          <w:szCs w:val="24"/>
        </w:rPr>
        <w:t>Th</w:t>
      </w:r>
      <w:proofErr w:type="spellEnd"/>
      <w:r w:rsidR="001B7DA3" w:rsidRPr="008C0B32">
        <w:rPr>
          <w:rFonts w:cstheme="minorHAnsi"/>
          <w:color w:val="000000" w:themeColor="text1"/>
          <w:sz w:val="28"/>
          <w:szCs w:val="24"/>
        </w:rPr>
        <w:t xml:space="preserve"> e organs in an organ system interact with each other to perform a common task. </w:t>
      </w:r>
      <w:r w:rsidR="001B7DA3" w:rsidRPr="008C0B32">
        <w:rPr>
          <w:rFonts w:cstheme="minorHAnsi"/>
          <w:b/>
          <w:bCs/>
          <w:color w:val="000000" w:themeColor="text1"/>
          <w:sz w:val="28"/>
          <w:szCs w:val="24"/>
        </w:rPr>
        <w:t xml:space="preserve">Figure 1.17 </w:t>
      </w:r>
      <w:r w:rsidR="001B7DA3" w:rsidRPr="008C0B32">
        <w:rPr>
          <w:rFonts w:cstheme="minorHAnsi"/>
          <w:color w:val="000000" w:themeColor="text1"/>
          <w:sz w:val="28"/>
          <w:szCs w:val="24"/>
        </w:rPr>
        <w:t>shows the different organ systems in the human body and their basic functions.</w:t>
      </w:r>
    </w:p>
    <w:p w:rsidR="008C0B32" w:rsidRDefault="008C0B32" w:rsidP="008C0B32">
      <w:pPr>
        <w:spacing w:before="120" w:after="0" w:line="262" w:lineRule="auto"/>
        <w:ind w:left="-142" w:right="-17"/>
        <w:rPr>
          <w:rFonts w:cstheme="minorHAnsi"/>
          <w:color w:val="2F5496" w:themeColor="accent5" w:themeShade="BF"/>
          <w:sz w:val="32"/>
          <w:szCs w:val="24"/>
        </w:rPr>
      </w:pPr>
      <w:r w:rsidRPr="008C0B32">
        <w:rPr>
          <w:rFonts w:cstheme="minorHAnsi"/>
          <w:color w:val="2F5496" w:themeColor="accent5" w:themeShade="BF"/>
          <w:sz w:val="32"/>
          <w:szCs w:val="24"/>
        </w:rPr>
        <w:t xml:space="preserve">A Well-Oiled Machine </w:t>
      </w:r>
    </w:p>
    <w:p w:rsidR="008C0B32" w:rsidRPr="008C0B32" w:rsidRDefault="008C0B32" w:rsidP="008C0B32">
      <w:pPr>
        <w:spacing w:before="120" w:after="0" w:line="262" w:lineRule="auto"/>
        <w:ind w:left="-142" w:right="-17"/>
        <w:rPr>
          <w:rFonts w:cstheme="minorHAnsi"/>
          <w:color w:val="2F5496" w:themeColor="accent5" w:themeShade="BF"/>
          <w:sz w:val="36"/>
          <w:szCs w:val="24"/>
        </w:rPr>
      </w:pPr>
      <w:r w:rsidRPr="008C0B32">
        <w:rPr>
          <w:rFonts w:cstheme="minorHAnsi"/>
          <w:sz w:val="28"/>
          <w:szCs w:val="24"/>
        </w:rPr>
        <w:t xml:space="preserve">All of the organs and organ systems of the human body work together like a well-oiled machine. This is because they are closely regulated by the nervous and endocrine systems. The nervous system controls virtually all body activities, and the endocrine system secretes hormones that regulate these activities. Functioning together, the organ systems supply body cells with all the substances they need and eliminate their wastes. They also keep temperature, pH, and other conditions at just the right levels to support life processes. </w:t>
      </w:r>
    </w:p>
    <w:p w:rsidR="008C0B32" w:rsidRDefault="008C0B32" w:rsidP="008C0B32">
      <w:pPr>
        <w:spacing w:before="120" w:after="0" w:line="262" w:lineRule="auto"/>
        <w:ind w:left="-142" w:right="-17"/>
        <w:rPr>
          <w:rFonts w:cstheme="minorHAnsi"/>
          <w:color w:val="2F5496" w:themeColor="accent5" w:themeShade="BF"/>
          <w:sz w:val="32"/>
          <w:szCs w:val="24"/>
        </w:rPr>
      </w:pPr>
      <w:r w:rsidRPr="008C0B32">
        <w:rPr>
          <w:rFonts w:cstheme="minorHAnsi"/>
          <w:color w:val="2F5496" w:themeColor="accent5" w:themeShade="BF"/>
          <w:sz w:val="32"/>
          <w:szCs w:val="24"/>
        </w:rPr>
        <w:t xml:space="preserve">Maintaining Homeostasis </w:t>
      </w:r>
    </w:p>
    <w:p w:rsidR="008C0B32" w:rsidRPr="008C0B32" w:rsidRDefault="008C0B32" w:rsidP="008C0B32">
      <w:pPr>
        <w:spacing w:before="120" w:after="0" w:line="262" w:lineRule="auto"/>
        <w:ind w:left="-142" w:right="-17"/>
        <w:rPr>
          <w:rFonts w:cstheme="minorHAnsi"/>
          <w:sz w:val="28"/>
          <w:szCs w:val="24"/>
        </w:rPr>
      </w:pPr>
      <w:r w:rsidRPr="008C0B32">
        <w:rPr>
          <w:rFonts w:cstheme="minorHAnsi"/>
          <w:sz w:val="28"/>
          <w:szCs w:val="24"/>
        </w:rPr>
        <w:t xml:space="preserve">The process in which organ systems work to maintain a stable internal environment is called homeostasis. Keeping a stable internal environment requires constant adjustments. Here are just three of the many ways that human organ systems help the body maintain homeostasis: </w:t>
      </w:r>
    </w:p>
    <w:p w:rsidR="008C0B32" w:rsidRPr="008C0B32" w:rsidRDefault="008C0B32" w:rsidP="008C0B32">
      <w:pPr>
        <w:spacing w:before="120" w:after="0" w:line="262" w:lineRule="auto"/>
        <w:ind w:left="-142" w:right="-17"/>
        <w:rPr>
          <w:rFonts w:cstheme="minorHAnsi"/>
          <w:sz w:val="28"/>
          <w:szCs w:val="24"/>
        </w:rPr>
      </w:pPr>
      <w:r w:rsidRPr="008C0B32">
        <w:rPr>
          <w:rFonts w:cstheme="minorHAnsi"/>
          <w:sz w:val="28"/>
          <w:szCs w:val="24"/>
        </w:rPr>
        <w:t xml:space="preserve">• Respiratory system: A high concentration of carbon dioxide in the blood triggers faster breathing. The lungs exhale more frequently, which removes carbon dioxide from the body more quickly. </w:t>
      </w:r>
    </w:p>
    <w:p w:rsidR="008C0B32" w:rsidRPr="008C0B32" w:rsidRDefault="008C0B32" w:rsidP="008C0B32">
      <w:pPr>
        <w:spacing w:before="120" w:after="0" w:line="262" w:lineRule="auto"/>
        <w:ind w:left="-142" w:right="-17"/>
        <w:rPr>
          <w:rFonts w:cstheme="minorHAnsi"/>
          <w:sz w:val="28"/>
          <w:szCs w:val="24"/>
        </w:rPr>
      </w:pPr>
      <w:r w:rsidRPr="008C0B32">
        <w:rPr>
          <w:rFonts w:cstheme="minorHAnsi"/>
          <w:sz w:val="28"/>
          <w:szCs w:val="24"/>
        </w:rPr>
        <w:t xml:space="preserve">• Excretory system: A low level of water in the blood triggers retention of water by the kidneys. The kidneys produce </w:t>
      </w:r>
      <w:proofErr w:type="gramStart"/>
      <w:r w:rsidRPr="008C0B32">
        <w:rPr>
          <w:rFonts w:cstheme="minorHAnsi"/>
          <w:sz w:val="28"/>
          <w:szCs w:val="24"/>
        </w:rPr>
        <w:t>more concentrated urine,</w:t>
      </w:r>
      <w:proofErr w:type="gramEnd"/>
      <w:r w:rsidRPr="008C0B32">
        <w:rPr>
          <w:rFonts w:cstheme="minorHAnsi"/>
          <w:sz w:val="28"/>
          <w:szCs w:val="24"/>
        </w:rPr>
        <w:t xml:space="preserve"> so less water is lost from the body. </w:t>
      </w:r>
    </w:p>
    <w:p w:rsidR="008C0B32" w:rsidRPr="008C0B32" w:rsidRDefault="008C0B32" w:rsidP="008C0B32">
      <w:pPr>
        <w:spacing w:before="120" w:after="0" w:line="262" w:lineRule="auto"/>
        <w:ind w:left="-142" w:right="-17"/>
        <w:rPr>
          <w:rFonts w:cstheme="minorHAnsi"/>
          <w:sz w:val="28"/>
          <w:szCs w:val="24"/>
        </w:rPr>
      </w:pPr>
      <w:r w:rsidRPr="008C0B32">
        <w:rPr>
          <w:rFonts w:cstheme="minorHAnsi"/>
          <w:sz w:val="28"/>
          <w:szCs w:val="24"/>
        </w:rPr>
        <w:t>• Endocrine system: A high concentration of sugar in the blood triggers secretion of insulin by an endocrine gland called the pancreas. Insulin is a hormone that helps cells absorb sugar from the blood.</w:t>
      </w:r>
    </w:p>
    <w:p w:rsidR="008C0B32" w:rsidRDefault="008C0B32" w:rsidP="00DE78A1">
      <w:pPr>
        <w:spacing w:before="120" w:after="0" w:line="262" w:lineRule="auto"/>
        <w:ind w:left="-142" w:right="-17"/>
        <w:rPr>
          <w:rFonts w:cstheme="minorHAnsi"/>
          <w:color w:val="2F5496" w:themeColor="accent5" w:themeShade="BF"/>
          <w:sz w:val="32"/>
          <w:szCs w:val="24"/>
        </w:rPr>
      </w:pPr>
    </w:p>
    <w:p w:rsidR="00DE78A1" w:rsidRPr="001B7DA3" w:rsidRDefault="001B7DA3" w:rsidP="00DE78A1">
      <w:pPr>
        <w:spacing w:before="120" w:after="0" w:line="262" w:lineRule="auto"/>
        <w:ind w:left="-142" w:right="-17"/>
        <w:rPr>
          <w:rFonts w:cstheme="minorHAnsi"/>
          <w:color w:val="2F5496" w:themeColor="accent5" w:themeShade="BF"/>
          <w:sz w:val="32"/>
          <w:szCs w:val="24"/>
        </w:rPr>
      </w:pPr>
      <w:r w:rsidRPr="001B7DA3">
        <w:rPr>
          <w:rFonts w:cstheme="minorHAnsi"/>
          <w:color w:val="2F5496" w:themeColor="accent5" w:themeShade="BF"/>
          <w:sz w:val="32"/>
          <w:szCs w:val="24"/>
        </w:rPr>
        <w:t>Review the main co</w:t>
      </w:r>
      <w:r>
        <w:rPr>
          <w:rFonts w:cstheme="minorHAnsi"/>
          <w:color w:val="2F5496" w:themeColor="accent5" w:themeShade="BF"/>
          <w:sz w:val="32"/>
          <w:szCs w:val="24"/>
        </w:rPr>
        <w:t>n</w:t>
      </w:r>
      <w:r w:rsidRPr="001B7DA3">
        <w:rPr>
          <w:rFonts w:cstheme="minorHAnsi"/>
          <w:color w:val="2F5496" w:themeColor="accent5" w:themeShade="BF"/>
          <w:sz w:val="32"/>
          <w:szCs w:val="24"/>
        </w:rPr>
        <w:t>cepts</w:t>
      </w:r>
    </w:p>
    <w:p w:rsidR="001B7DA3" w:rsidRPr="001225F9" w:rsidRDefault="001B7DA3" w:rsidP="001B7DA3">
      <w:pPr>
        <w:autoSpaceDE w:val="0"/>
        <w:autoSpaceDN w:val="0"/>
        <w:adjustRightInd w:val="0"/>
        <w:spacing w:after="0" w:line="240" w:lineRule="auto"/>
        <w:ind w:left="-142"/>
        <w:rPr>
          <w:rFonts w:cstheme="minorHAnsi"/>
          <w:color w:val="000000"/>
          <w:sz w:val="28"/>
          <w:szCs w:val="28"/>
        </w:rPr>
      </w:pPr>
      <w:r w:rsidRPr="001225F9">
        <w:rPr>
          <w:rFonts w:cstheme="minorHAnsi"/>
          <w:b/>
          <w:bCs/>
          <w:color w:val="000000"/>
          <w:sz w:val="28"/>
          <w:szCs w:val="28"/>
        </w:rPr>
        <w:t xml:space="preserve">1. </w:t>
      </w:r>
      <w:r w:rsidRPr="001225F9">
        <w:rPr>
          <w:rFonts w:cstheme="minorHAnsi"/>
          <w:color w:val="000000"/>
          <w:sz w:val="28"/>
          <w:szCs w:val="28"/>
        </w:rPr>
        <w:t>Draw a flowchart that shows the following terms in order of their complexity, from least complex to most complex: organs, tissues, systems, cells</w:t>
      </w:r>
      <w:r w:rsidR="001225F9">
        <w:rPr>
          <w:rFonts w:cstheme="minorHAnsi"/>
          <w:color w:val="000000"/>
          <w:sz w:val="28"/>
          <w:szCs w:val="28"/>
        </w:rPr>
        <w:t xml:space="preserve">, </w:t>
      </w:r>
      <w:proofErr w:type="gramStart"/>
      <w:r w:rsidR="001225F9">
        <w:rPr>
          <w:rFonts w:cstheme="minorHAnsi"/>
          <w:color w:val="000000"/>
          <w:sz w:val="28"/>
          <w:szCs w:val="28"/>
        </w:rPr>
        <w:t>organism</w:t>
      </w:r>
      <w:proofErr w:type="gramEnd"/>
      <w:r w:rsidRPr="001225F9">
        <w:rPr>
          <w:rFonts w:cstheme="minorHAnsi"/>
          <w:color w:val="000000"/>
          <w:sz w:val="28"/>
          <w:szCs w:val="28"/>
        </w:rPr>
        <w:t>.</w:t>
      </w:r>
    </w:p>
    <w:p w:rsidR="001B7DA3" w:rsidRPr="001225F9" w:rsidRDefault="001225F9" w:rsidP="001B7DA3">
      <w:pPr>
        <w:autoSpaceDE w:val="0"/>
        <w:autoSpaceDN w:val="0"/>
        <w:adjustRightInd w:val="0"/>
        <w:spacing w:after="0" w:line="240" w:lineRule="auto"/>
        <w:ind w:left="-142"/>
        <w:rPr>
          <w:rFonts w:cstheme="minorHAnsi"/>
          <w:color w:val="000000"/>
          <w:sz w:val="28"/>
          <w:szCs w:val="28"/>
        </w:rPr>
      </w:pPr>
      <w:r>
        <w:rPr>
          <w:rFonts w:cstheme="minorHAnsi"/>
          <w:b/>
          <w:bCs/>
          <w:color w:val="000000"/>
          <w:sz w:val="28"/>
          <w:szCs w:val="28"/>
        </w:rPr>
        <w:t>2</w:t>
      </w:r>
      <w:r w:rsidR="001B7DA3" w:rsidRPr="001225F9">
        <w:rPr>
          <w:rFonts w:cstheme="minorHAnsi"/>
          <w:b/>
          <w:bCs/>
          <w:color w:val="000000"/>
          <w:sz w:val="28"/>
          <w:szCs w:val="28"/>
        </w:rPr>
        <w:t xml:space="preserve">. </w:t>
      </w:r>
      <w:r w:rsidR="001B7DA3" w:rsidRPr="001225F9">
        <w:rPr>
          <w:rFonts w:cstheme="minorHAnsi"/>
          <w:b/>
          <w:bCs/>
          <w:color w:val="FFFFFF"/>
          <w:sz w:val="28"/>
          <w:szCs w:val="28"/>
        </w:rPr>
        <w:t xml:space="preserve"> </w:t>
      </w:r>
      <w:r w:rsidR="007968F6" w:rsidRPr="001225F9">
        <w:rPr>
          <w:rFonts w:cstheme="minorHAnsi"/>
          <w:color w:val="000000"/>
          <w:sz w:val="28"/>
          <w:szCs w:val="28"/>
        </w:rPr>
        <w:t>Which two systems in the body are the most dependent on each other? Choose two systems and explain how they rely on each other to do their job within the body?</w:t>
      </w:r>
    </w:p>
    <w:p w:rsidR="007968F6" w:rsidRPr="001225F9" w:rsidRDefault="001225F9" w:rsidP="001B7DA3">
      <w:pPr>
        <w:autoSpaceDE w:val="0"/>
        <w:autoSpaceDN w:val="0"/>
        <w:adjustRightInd w:val="0"/>
        <w:spacing w:after="0" w:line="240" w:lineRule="auto"/>
        <w:ind w:left="-142"/>
        <w:rPr>
          <w:rFonts w:cstheme="minorHAnsi"/>
          <w:color w:val="000000"/>
          <w:sz w:val="28"/>
          <w:szCs w:val="28"/>
        </w:rPr>
      </w:pPr>
      <w:r>
        <w:rPr>
          <w:rFonts w:cstheme="minorHAnsi"/>
          <w:b/>
          <w:bCs/>
          <w:color w:val="000000"/>
          <w:sz w:val="28"/>
          <w:szCs w:val="28"/>
        </w:rPr>
        <w:t>3</w:t>
      </w:r>
      <w:r w:rsidR="001B7DA3" w:rsidRPr="001225F9">
        <w:rPr>
          <w:rFonts w:cstheme="minorHAnsi"/>
          <w:b/>
          <w:bCs/>
          <w:color w:val="000000"/>
          <w:sz w:val="28"/>
          <w:szCs w:val="28"/>
        </w:rPr>
        <w:t xml:space="preserve">. </w:t>
      </w:r>
      <w:r w:rsidR="001B7DA3" w:rsidRPr="001225F9">
        <w:rPr>
          <w:rFonts w:cstheme="minorHAnsi"/>
          <w:b/>
          <w:bCs/>
          <w:color w:val="FFFFFF"/>
          <w:sz w:val="28"/>
          <w:szCs w:val="28"/>
        </w:rPr>
        <w:t xml:space="preserve"> </w:t>
      </w:r>
      <w:r w:rsidR="007968F6" w:rsidRPr="001225F9">
        <w:rPr>
          <w:rFonts w:cstheme="minorHAnsi"/>
          <w:color w:val="000000"/>
          <w:sz w:val="28"/>
          <w:szCs w:val="28"/>
        </w:rPr>
        <w:t>Create an analogy or a simile to help a younger student understand a body system</w:t>
      </w:r>
      <w:r w:rsidR="001B7DA3" w:rsidRPr="001225F9">
        <w:rPr>
          <w:rFonts w:cstheme="minorHAnsi"/>
          <w:color w:val="000000"/>
          <w:sz w:val="28"/>
          <w:szCs w:val="28"/>
        </w:rPr>
        <w:t>.</w:t>
      </w:r>
      <w:r w:rsidR="007968F6" w:rsidRPr="001225F9">
        <w:rPr>
          <w:rFonts w:cstheme="minorHAnsi"/>
          <w:color w:val="000000"/>
          <w:sz w:val="28"/>
          <w:szCs w:val="28"/>
        </w:rPr>
        <w:t xml:space="preserve"> </w:t>
      </w:r>
    </w:p>
    <w:p w:rsidR="00DE78A1" w:rsidRPr="001225F9" w:rsidRDefault="007968F6" w:rsidP="001225F9">
      <w:pPr>
        <w:pStyle w:val="ListParagraph"/>
        <w:numPr>
          <w:ilvl w:val="0"/>
          <w:numId w:val="2"/>
        </w:numPr>
        <w:autoSpaceDE w:val="0"/>
        <w:autoSpaceDN w:val="0"/>
        <w:adjustRightInd w:val="0"/>
        <w:spacing w:after="0" w:line="240" w:lineRule="auto"/>
        <w:rPr>
          <w:rFonts w:cstheme="minorHAnsi"/>
          <w:color w:val="000000"/>
          <w:sz w:val="28"/>
          <w:szCs w:val="28"/>
        </w:rPr>
      </w:pPr>
      <w:r w:rsidRPr="001225F9">
        <w:rPr>
          <w:rFonts w:cstheme="minorHAnsi"/>
          <w:color w:val="000000"/>
          <w:sz w:val="28"/>
          <w:szCs w:val="28"/>
        </w:rPr>
        <w:t xml:space="preserve">An </w:t>
      </w:r>
      <w:r w:rsidR="001225F9" w:rsidRPr="001225F9">
        <w:rPr>
          <w:rFonts w:cstheme="minorHAnsi"/>
          <w:color w:val="000000"/>
          <w:sz w:val="28"/>
          <w:szCs w:val="28"/>
        </w:rPr>
        <w:t xml:space="preserve">analogy is a short paragraph and is </w:t>
      </w:r>
      <w:r w:rsidRPr="001225F9">
        <w:rPr>
          <w:rFonts w:cstheme="minorHAnsi"/>
          <w:color w:val="000000"/>
          <w:sz w:val="28"/>
          <w:szCs w:val="28"/>
        </w:rPr>
        <w:t>structured along the lines of:</w:t>
      </w:r>
    </w:p>
    <w:p w:rsidR="007968F6" w:rsidRPr="001225F9" w:rsidRDefault="007968F6" w:rsidP="001B7DA3">
      <w:pPr>
        <w:autoSpaceDE w:val="0"/>
        <w:autoSpaceDN w:val="0"/>
        <w:adjustRightInd w:val="0"/>
        <w:spacing w:after="0" w:line="240" w:lineRule="auto"/>
        <w:ind w:left="-142"/>
        <w:rPr>
          <w:rFonts w:cstheme="minorHAnsi"/>
          <w:sz w:val="28"/>
          <w:szCs w:val="28"/>
        </w:rPr>
      </w:pPr>
      <w:r w:rsidRPr="001225F9">
        <w:rPr>
          <w:rFonts w:cstheme="minorHAnsi"/>
          <w:bCs/>
          <w:color w:val="000000"/>
          <w:sz w:val="28"/>
          <w:szCs w:val="28"/>
        </w:rPr>
        <w:tab/>
        <w:t>The __________ system is like a/the _______________.</w:t>
      </w:r>
      <w:r w:rsidRPr="001225F9">
        <w:rPr>
          <w:rFonts w:cstheme="minorHAnsi"/>
          <w:sz w:val="28"/>
          <w:szCs w:val="28"/>
        </w:rPr>
        <w:t xml:space="preserve"> They both…</w:t>
      </w:r>
      <w:r w:rsidR="001225F9" w:rsidRPr="001225F9">
        <w:rPr>
          <w:rFonts w:cstheme="minorHAnsi"/>
          <w:sz w:val="28"/>
          <w:szCs w:val="28"/>
        </w:rPr>
        <w:t xml:space="preserve"> (2 to 4 sentences)</w:t>
      </w:r>
    </w:p>
    <w:p w:rsidR="001225F9" w:rsidRPr="001225F9" w:rsidRDefault="001225F9" w:rsidP="001225F9">
      <w:pPr>
        <w:pStyle w:val="ListParagraph"/>
        <w:numPr>
          <w:ilvl w:val="0"/>
          <w:numId w:val="2"/>
        </w:numPr>
        <w:autoSpaceDE w:val="0"/>
        <w:autoSpaceDN w:val="0"/>
        <w:adjustRightInd w:val="0"/>
        <w:spacing w:after="0" w:line="240" w:lineRule="auto"/>
        <w:rPr>
          <w:rFonts w:cstheme="minorHAnsi"/>
          <w:sz w:val="28"/>
          <w:szCs w:val="28"/>
        </w:rPr>
      </w:pPr>
      <w:r w:rsidRPr="001225F9">
        <w:rPr>
          <w:rFonts w:cstheme="minorHAnsi"/>
          <w:sz w:val="28"/>
          <w:szCs w:val="28"/>
        </w:rPr>
        <w:t>A simile is very brief and only two sentences and identifies one key similarity. It has the structure:</w:t>
      </w:r>
    </w:p>
    <w:p w:rsidR="001225F9" w:rsidRPr="001225F9" w:rsidRDefault="001225F9" w:rsidP="001225F9">
      <w:pPr>
        <w:autoSpaceDE w:val="0"/>
        <w:autoSpaceDN w:val="0"/>
        <w:adjustRightInd w:val="0"/>
        <w:spacing w:after="0" w:line="240" w:lineRule="auto"/>
        <w:rPr>
          <w:rFonts w:cstheme="minorHAnsi"/>
          <w:sz w:val="28"/>
          <w:szCs w:val="28"/>
        </w:rPr>
      </w:pPr>
      <w:r w:rsidRPr="001225F9">
        <w:rPr>
          <w:rFonts w:cstheme="minorHAnsi"/>
          <w:sz w:val="28"/>
          <w:szCs w:val="28"/>
        </w:rPr>
        <w:t>The ______________ system is like a/the ________________. They both … (limit is one sentence here)</w:t>
      </w:r>
      <w:bookmarkStart w:id="0" w:name="_GoBack"/>
      <w:bookmarkEnd w:id="0"/>
    </w:p>
    <w:sectPr w:rsidR="001225F9" w:rsidRPr="001225F9" w:rsidSect="008C0B32">
      <w:pgSz w:w="11906" w:h="16838"/>
      <w:pgMar w:top="709" w:right="991" w:bottom="851"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nion Pro">
    <w:panose1 w:val="02040503050306020203"/>
    <w:charset w:val="00"/>
    <w:family w:val="roman"/>
    <w:notTrueType/>
    <w:pitch w:val="variable"/>
    <w:sig w:usb0="60000287" w:usb1="00000001"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Eurostile-Dem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C70F2D"/>
    <w:multiLevelType w:val="hybridMultilevel"/>
    <w:tmpl w:val="BF024254"/>
    <w:lvl w:ilvl="0" w:tplc="183C11AA">
      <w:start w:val="1"/>
      <w:numFmt w:val="bullet"/>
      <w:lvlText w:val="•"/>
      <w:lvlJc w:val="left"/>
      <w:pPr>
        <w:ind w:left="180"/>
      </w:pPr>
      <w:rPr>
        <w:rFonts w:ascii="Minion Pro" w:eastAsia="Minion Pro" w:hAnsi="Minion Pro" w:cs="Minion Pro"/>
        <w:b w:val="0"/>
        <w:i w:val="0"/>
        <w:strike w:val="0"/>
        <w:dstrike w:val="0"/>
        <w:color w:val="181717"/>
        <w:sz w:val="33"/>
        <w:szCs w:val="33"/>
        <w:u w:val="none" w:color="000000"/>
        <w:bdr w:val="none" w:sz="0" w:space="0" w:color="auto"/>
        <w:shd w:val="clear" w:color="auto" w:fill="auto"/>
        <w:vertAlign w:val="baseline"/>
      </w:rPr>
    </w:lvl>
    <w:lvl w:ilvl="1" w:tplc="FCB43CC4">
      <w:start w:val="1"/>
      <w:numFmt w:val="bullet"/>
      <w:lvlText w:val="o"/>
      <w:lvlJc w:val="left"/>
      <w:pPr>
        <w:ind w:left="1080"/>
      </w:pPr>
      <w:rPr>
        <w:rFonts w:ascii="Minion Pro" w:eastAsia="Minion Pro" w:hAnsi="Minion Pro" w:cs="Minion Pro"/>
        <w:b w:val="0"/>
        <w:i w:val="0"/>
        <w:strike w:val="0"/>
        <w:dstrike w:val="0"/>
        <w:color w:val="181717"/>
        <w:sz w:val="33"/>
        <w:szCs w:val="33"/>
        <w:u w:val="none" w:color="000000"/>
        <w:bdr w:val="none" w:sz="0" w:space="0" w:color="auto"/>
        <w:shd w:val="clear" w:color="auto" w:fill="auto"/>
        <w:vertAlign w:val="baseline"/>
      </w:rPr>
    </w:lvl>
    <w:lvl w:ilvl="2" w:tplc="81BECC7A">
      <w:start w:val="1"/>
      <w:numFmt w:val="bullet"/>
      <w:lvlText w:val="▪"/>
      <w:lvlJc w:val="left"/>
      <w:pPr>
        <w:ind w:left="1800"/>
      </w:pPr>
      <w:rPr>
        <w:rFonts w:ascii="Minion Pro" w:eastAsia="Minion Pro" w:hAnsi="Minion Pro" w:cs="Minion Pro"/>
        <w:b w:val="0"/>
        <w:i w:val="0"/>
        <w:strike w:val="0"/>
        <w:dstrike w:val="0"/>
        <w:color w:val="181717"/>
        <w:sz w:val="33"/>
        <w:szCs w:val="33"/>
        <w:u w:val="none" w:color="000000"/>
        <w:bdr w:val="none" w:sz="0" w:space="0" w:color="auto"/>
        <w:shd w:val="clear" w:color="auto" w:fill="auto"/>
        <w:vertAlign w:val="baseline"/>
      </w:rPr>
    </w:lvl>
    <w:lvl w:ilvl="3" w:tplc="00A882F0">
      <w:start w:val="1"/>
      <w:numFmt w:val="bullet"/>
      <w:lvlText w:val="•"/>
      <w:lvlJc w:val="left"/>
      <w:pPr>
        <w:ind w:left="2520"/>
      </w:pPr>
      <w:rPr>
        <w:rFonts w:ascii="Minion Pro" w:eastAsia="Minion Pro" w:hAnsi="Minion Pro" w:cs="Minion Pro"/>
        <w:b w:val="0"/>
        <w:i w:val="0"/>
        <w:strike w:val="0"/>
        <w:dstrike w:val="0"/>
        <w:color w:val="181717"/>
        <w:sz w:val="33"/>
        <w:szCs w:val="33"/>
        <w:u w:val="none" w:color="000000"/>
        <w:bdr w:val="none" w:sz="0" w:space="0" w:color="auto"/>
        <w:shd w:val="clear" w:color="auto" w:fill="auto"/>
        <w:vertAlign w:val="baseline"/>
      </w:rPr>
    </w:lvl>
    <w:lvl w:ilvl="4" w:tplc="A28ED48C">
      <w:start w:val="1"/>
      <w:numFmt w:val="bullet"/>
      <w:lvlText w:val="o"/>
      <w:lvlJc w:val="left"/>
      <w:pPr>
        <w:ind w:left="3240"/>
      </w:pPr>
      <w:rPr>
        <w:rFonts w:ascii="Minion Pro" w:eastAsia="Minion Pro" w:hAnsi="Minion Pro" w:cs="Minion Pro"/>
        <w:b w:val="0"/>
        <w:i w:val="0"/>
        <w:strike w:val="0"/>
        <w:dstrike w:val="0"/>
        <w:color w:val="181717"/>
        <w:sz w:val="33"/>
        <w:szCs w:val="33"/>
        <w:u w:val="none" w:color="000000"/>
        <w:bdr w:val="none" w:sz="0" w:space="0" w:color="auto"/>
        <w:shd w:val="clear" w:color="auto" w:fill="auto"/>
        <w:vertAlign w:val="baseline"/>
      </w:rPr>
    </w:lvl>
    <w:lvl w:ilvl="5" w:tplc="A4F2501C">
      <w:start w:val="1"/>
      <w:numFmt w:val="bullet"/>
      <w:lvlText w:val="▪"/>
      <w:lvlJc w:val="left"/>
      <w:pPr>
        <w:ind w:left="3960"/>
      </w:pPr>
      <w:rPr>
        <w:rFonts w:ascii="Minion Pro" w:eastAsia="Minion Pro" w:hAnsi="Minion Pro" w:cs="Minion Pro"/>
        <w:b w:val="0"/>
        <w:i w:val="0"/>
        <w:strike w:val="0"/>
        <w:dstrike w:val="0"/>
        <w:color w:val="181717"/>
        <w:sz w:val="33"/>
        <w:szCs w:val="33"/>
        <w:u w:val="none" w:color="000000"/>
        <w:bdr w:val="none" w:sz="0" w:space="0" w:color="auto"/>
        <w:shd w:val="clear" w:color="auto" w:fill="auto"/>
        <w:vertAlign w:val="baseline"/>
      </w:rPr>
    </w:lvl>
    <w:lvl w:ilvl="6" w:tplc="9B7EC8B2">
      <w:start w:val="1"/>
      <w:numFmt w:val="bullet"/>
      <w:lvlText w:val="•"/>
      <w:lvlJc w:val="left"/>
      <w:pPr>
        <w:ind w:left="4680"/>
      </w:pPr>
      <w:rPr>
        <w:rFonts w:ascii="Minion Pro" w:eastAsia="Minion Pro" w:hAnsi="Minion Pro" w:cs="Minion Pro"/>
        <w:b w:val="0"/>
        <w:i w:val="0"/>
        <w:strike w:val="0"/>
        <w:dstrike w:val="0"/>
        <w:color w:val="181717"/>
        <w:sz w:val="33"/>
        <w:szCs w:val="33"/>
        <w:u w:val="none" w:color="000000"/>
        <w:bdr w:val="none" w:sz="0" w:space="0" w:color="auto"/>
        <w:shd w:val="clear" w:color="auto" w:fill="auto"/>
        <w:vertAlign w:val="baseline"/>
      </w:rPr>
    </w:lvl>
    <w:lvl w:ilvl="7" w:tplc="E1180736">
      <w:start w:val="1"/>
      <w:numFmt w:val="bullet"/>
      <w:lvlText w:val="o"/>
      <w:lvlJc w:val="left"/>
      <w:pPr>
        <w:ind w:left="5400"/>
      </w:pPr>
      <w:rPr>
        <w:rFonts w:ascii="Minion Pro" w:eastAsia="Minion Pro" w:hAnsi="Minion Pro" w:cs="Minion Pro"/>
        <w:b w:val="0"/>
        <w:i w:val="0"/>
        <w:strike w:val="0"/>
        <w:dstrike w:val="0"/>
        <w:color w:val="181717"/>
        <w:sz w:val="33"/>
        <w:szCs w:val="33"/>
        <w:u w:val="none" w:color="000000"/>
        <w:bdr w:val="none" w:sz="0" w:space="0" w:color="auto"/>
        <w:shd w:val="clear" w:color="auto" w:fill="auto"/>
        <w:vertAlign w:val="baseline"/>
      </w:rPr>
    </w:lvl>
    <w:lvl w:ilvl="8" w:tplc="1912310E">
      <w:start w:val="1"/>
      <w:numFmt w:val="bullet"/>
      <w:lvlText w:val="▪"/>
      <w:lvlJc w:val="left"/>
      <w:pPr>
        <w:ind w:left="6120"/>
      </w:pPr>
      <w:rPr>
        <w:rFonts w:ascii="Minion Pro" w:eastAsia="Minion Pro" w:hAnsi="Minion Pro" w:cs="Minion Pro"/>
        <w:b w:val="0"/>
        <w:i w:val="0"/>
        <w:strike w:val="0"/>
        <w:dstrike w:val="0"/>
        <w:color w:val="181717"/>
        <w:sz w:val="33"/>
        <w:szCs w:val="33"/>
        <w:u w:val="none" w:color="000000"/>
        <w:bdr w:val="none" w:sz="0" w:space="0" w:color="auto"/>
        <w:shd w:val="clear" w:color="auto" w:fill="auto"/>
        <w:vertAlign w:val="baseline"/>
      </w:rPr>
    </w:lvl>
  </w:abstractNum>
  <w:abstractNum w:abstractNumId="1" w15:restartNumberingAfterBreak="0">
    <w:nsid w:val="21B01F70"/>
    <w:multiLevelType w:val="hybridMultilevel"/>
    <w:tmpl w:val="B0E00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3DE"/>
    <w:rsid w:val="00100E08"/>
    <w:rsid w:val="00101401"/>
    <w:rsid w:val="001225F9"/>
    <w:rsid w:val="001B7DA3"/>
    <w:rsid w:val="00417A3C"/>
    <w:rsid w:val="006A3146"/>
    <w:rsid w:val="00716439"/>
    <w:rsid w:val="007968F6"/>
    <w:rsid w:val="008C0B32"/>
    <w:rsid w:val="0093447E"/>
    <w:rsid w:val="009F5ECA"/>
    <w:rsid w:val="00D753DE"/>
    <w:rsid w:val="00DE78A1"/>
    <w:rsid w:val="00E63A1E"/>
    <w:rsid w:val="00E9553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B8081"/>
  <w15:chartTrackingRefBased/>
  <w15:docId w15:val="{37C880BE-6A0D-49D5-9D77-6F617727C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D753DE"/>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7164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439"/>
    <w:rPr>
      <w:rFonts w:ascii="Segoe UI" w:hAnsi="Segoe UI" w:cs="Segoe UI"/>
      <w:sz w:val="18"/>
      <w:szCs w:val="18"/>
    </w:rPr>
  </w:style>
  <w:style w:type="paragraph" w:styleId="ListParagraph">
    <w:name w:val="List Paragraph"/>
    <w:basedOn w:val="Normal"/>
    <w:uiPriority w:val="34"/>
    <w:qFormat/>
    <w:rsid w:val="001225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4</Pages>
  <Words>816</Words>
  <Characters>4656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5462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TURNER, Gary (gturn44)</dc:creator>
  <cp:keywords/>
  <dc:description/>
  <cp:lastModifiedBy>TURNER, Gary (gturn44)</cp:lastModifiedBy>
  <cp:revision>6</cp:revision>
  <cp:lastPrinted>2019-10-08T22:28:00Z</cp:lastPrinted>
  <dcterms:created xsi:type="dcterms:W3CDTF">2019-09-23T13:19:00Z</dcterms:created>
  <dcterms:modified xsi:type="dcterms:W3CDTF">2019-10-08T23:09:00Z</dcterms:modified>
</cp:coreProperties>
</file>